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75A9" w14:textId="2C831F2F" w:rsidR="00D26692" w:rsidRDefault="00D26692">
      <w:pPr>
        <w:rPr>
          <w:rFonts w:ascii="Aptos" w:hAnsi="Aptos"/>
          <w:color w:val="000000"/>
        </w:rPr>
      </w:pPr>
      <w:r>
        <w:rPr>
          <w:rFonts w:ascii="Aptos" w:hAnsi="Aptos"/>
          <w:color w:val="000000"/>
        </w:rPr>
        <w:t xml:space="preserve">H&amp;S report – 2025 </w:t>
      </w:r>
    </w:p>
    <w:p w14:paraId="4FFBD6F7" w14:textId="1243EED7" w:rsidR="009148D1" w:rsidRDefault="00D26692">
      <w:r>
        <w:rPr>
          <w:rFonts w:ascii="Aptos" w:hAnsi="Aptos"/>
          <w:color w:val="000000"/>
        </w:rPr>
        <w:t xml:space="preserve">The focus of Health, Safety &amp; Wellbeing (HSW) campaigning over this year has remaining on work-related stress, primarily from workload issues. Questions have been raised repeatedly at University (UHSC) and Faculty (FHSC) Health and Safety Committee levels. Within this, we have been trying to ensure that the University upholds its commitment to repeat the previous institutional level workload </w:t>
      </w:r>
      <w:proofErr w:type="gramStart"/>
      <w:r>
        <w:rPr>
          <w:rFonts w:ascii="Aptos" w:hAnsi="Aptos"/>
          <w:color w:val="000000"/>
        </w:rPr>
        <w:t>survey, but</w:t>
      </w:r>
      <w:proofErr w:type="gramEnd"/>
      <w:r>
        <w:rPr>
          <w:rFonts w:ascii="Aptos" w:hAnsi="Aptos"/>
          <w:color w:val="000000"/>
        </w:rPr>
        <w:t xml:space="preserve"> using an augmented set of questions based on Health and Safety Executive stress management standards, and also allowing for direct comparison with the previous survey data. We continued to engage with the Wellbeing sub-committee of UHSC and continued to take an active part in scheduled HASMAP inspections. A further strand of activity centred on asbestos management, and we had positive and constructive engagement with the relevant ESS officers.</w:t>
      </w:r>
    </w:p>
    <w:sectPr w:rsidR="00914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92"/>
    <w:rsid w:val="0014167F"/>
    <w:rsid w:val="00155E94"/>
    <w:rsid w:val="001B602E"/>
    <w:rsid w:val="00227372"/>
    <w:rsid w:val="0043388C"/>
    <w:rsid w:val="00785B9F"/>
    <w:rsid w:val="009148D1"/>
    <w:rsid w:val="00A73ECF"/>
    <w:rsid w:val="00D26692"/>
    <w:rsid w:val="00E76066"/>
    <w:rsid w:val="00E7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5160"/>
  <w15:chartTrackingRefBased/>
  <w15:docId w15:val="{D8504271-00E6-654F-8D11-6201FE35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92"/>
    <w:rPr>
      <w:rFonts w:eastAsiaTheme="majorEastAsia" w:cstheme="majorBidi"/>
      <w:color w:val="272727" w:themeColor="text1" w:themeTint="D8"/>
    </w:rPr>
  </w:style>
  <w:style w:type="paragraph" w:styleId="Title">
    <w:name w:val="Title"/>
    <w:basedOn w:val="Normal"/>
    <w:next w:val="Normal"/>
    <w:link w:val="TitleChar"/>
    <w:uiPriority w:val="10"/>
    <w:qFormat/>
    <w:rsid w:val="00D26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6692"/>
    <w:rPr>
      <w:i/>
      <w:iCs/>
      <w:color w:val="404040" w:themeColor="text1" w:themeTint="BF"/>
    </w:rPr>
  </w:style>
  <w:style w:type="paragraph" w:styleId="ListParagraph">
    <w:name w:val="List Paragraph"/>
    <w:basedOn w:val="Normal"/>
    <w:uiPriority w:val="34"/>
    <w:qFormat/>
    <w:rsid w:val="00D26692"/>
    <w:pPr>
      <w:ind w:left="720"/>
      <w:contextualSpacing/>
    </w:pPr>
  </w:style>
  <w:style w:type="character" w:styleId="IntenseEmphasis">
    <w:name w:val="Intense Emphasis"/>
    <w:basedOn w:val="DefaultParagraphFont"/>
    <w:uiPriority w:val="21"/>
    <w:qFormat/>
    <w:rsid w:val="00D26692"/>
    <w:rPr>
      <w:i/>
      <w:iCs/>
      <w:color w:val="0F4761" w:themeColor="accent1" w:themeShade="BF"/>
    </w:rPr>
  </w:style>
  <w:style w:type="paragraph" w:styleId="IntenseQuote">
    <w:name w:val="Intense Quote"/>
    <w:basedOn w:val="Normal"/>
    <w:next w:val="Normal"/>
    <w:link w:val="IntenseQuoteChar"/>
    <w:uiPriority w:val="30"/>
    <w:qFormat/>
    <w:rsid w:val="00D26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92"/>
    <w:rPr>
      <w:i/>
      <w:iCs/>
      <w:color w:val="0F4761" w:themeColor="accent1" w:themeShade="BF"/>
    </w:rPr>
  </w:style>
  <w:style w:type="character" w:styleId="IntenseReference">
    <w:name w:val="Intense Reference"/>
    <w:basedOn w:val="DefaultParagraphFont"/>
    <w:uiPriority w:val="32"/>
    <w:qFormat/>
    <w:rsid w:val="00D266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4</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Veldpaus</dc:creator>
  <cp:keywords/>
  <dc:description/>
  <cp:lastModifiedBy>John Russell</cp:lastModifiedBy>
  <cp:revision>2</cp:revision>
  <dcterms:created xsi:type="dcterms:W3CDTF">2026-06-03T10:57:00Z</dcterms:created>
  <dcterms:modified xsi:type="dcterms:W3CDTF">2026-06-03T10:57:00Z</dcterms:modified>
</cp:coreProperties>
</file>